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3E7540DC" w:rsidR="00764CD0" w:rsidRPr="00C40F35" w:rsidRDefault="004C532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EB0F59">
        <w:rPr>
          <w:rFonts w:ascii="Arial" w:hAnsi="Arial" w:cs="Arial"/>
          <w:sz w:val="25"/>
          <w:szCs w:val="25"/>
        </w:rPr>
        <w:t xml:space="preserve">FRUIT </w:t>
      </w:r>
      <w:r w:rsidR="004377B3">
        <w:rPr>
          <w:rFonts w:ascii="Arial" w:hAnsi="Arial" w:cs="Arial"/>
          <w:sz w:val="25"/>
          <w:szCs w:val="25"/>
        </w:rPr>
        <w:t>COCKTAIL</w:t>
      </w:r>
      <w:r w:rsidR="00EB0F59">
        <w:rPr>
          <w:rFonts w:ascii="Arial" w:hAnsi="Arial" w:cs="Arial"/>
          <w:sz w:val="25"/>
          <w:szCs w:val="25"/>
        </w:rPr>
        <w:t xml:space="preserve"> IN</w:t>
      </w:r>
      <w:r w:rsidR="005C6693">
        <w:rPr>
          <w:rFonts w:ascii="Arial" w:hAnsi="Arial" w:cs="Arial"/>
          <w:sz w:val="25"/>
          <w:szCs w:val="25"/>
        </w:rPr>
        <w:t xml:space="preserve"> JUICE</w:t>
      </w:r>
      <w:r w:rsidR="00EF1F48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 xml:space="preserve">in </w:t>
      </w:r>
      <w:r>
        <w:rPr>
          <w:rFonts w:ascii="Arial" w:hAnsi="Arial" w:cs="Arial"/>
          <w:sz w:val="25"/>
          <w:szCs w:val="25"/>
        </w:rPr>
        <w:t>15 oz</w:t>
      </w:r>
      <w:r w:rsidR="00764CD0" w:rsidRPr="00C40F35">
        <w:rPr>
          <w:rFonts w:ascii="Arial" w:hAnsi="Arial" w:cs="Arial"/>
          <w:sz w:val="25"/>
          <w:szCs w:val="25"/>
        </w:rPr>
        <w:t xml:space="preserve"> can</w:t>
      </w:r>
    </w:p>
    <w:p w14:paraId="108804AA" w14:textId="3BD68936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EB0F59">
        <w:rPr>
          <w:rFonts w:ascii="Arial" w:hAnsi="Arial" w:cs="Arial"/>
          <w:sz w:val="25"/>
          <w:szCs w:val="25"/>
        </w:rPr>
        <w:t>142</w:t>
      </w:r>
      <w:r w:rsidR="004377B3">
        <w:rPr>
          <w:rFonts w:ascii="Arial" w:hAnsi="Arial" w:cs="Arial"/>
          <w:sz w:val="25"/>
          <w:szCs w:val="25"/>
        </w:rPr>
        <w:t>067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526B4042" w:rsidR="005C00A4" w:rsidRDefault="004377B3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Fruit cocktail in natural juice, GMO free</w:t>
      </w:r>
      <w:r w:rsidR="005C6693">
        <w:rPr>
          <w:rFonts w:ascii="Arial" w:hAnsi="Arial" w:cs="Arial"/>
          <w:sz w:val="25"/>
          <w:szCs w:val="25"/>
        </w:rPr>
        <w:t>.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1D9348D8" w:rsidR="00C81D5E" w:rsidRPr="00C40F35" w:rsidRDefault="00EB0F59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Peaches, p</w:t>
      </w:r>
      <w:r w:rsidR="005C6693">
        <w:rPr>
          <w:rFonts w:ascii="Arial" w:hAnsi="Arial" w:cs="Arial"/>
          <w:sz w:val="25"/>
          <w:szCs w:val="25"/>
          <w:lang w:eastAsia="ja-JP"/>
        </w:rPr>
        <w:t>ears</w:t>
      </w:r>
      <w:r w:rsidR="00174092">
        <w:rPr>
          <w:rFonts w:ascii="Arial" w:hAnsi="Arial" w:cs="Arial"/>
          <w:sz w:val="25"/>
          <w:szCs w:val="25"/>
          <w:lang w:eastAsia="ja-JP"/>
        </w:rPr>
        <w:t>,</w:t>
      </w:r>
      <w:r w:rsidR="005C6693">
        <w:rPr>
          <w:rFonts w:ascii="Arial" w:hAnsi="Arial" w:cs="Arial"/>
          <w:sz w:val="25"/>
          <w:szCs w:val="25"/>
          <w:lang w:eastAsia="ja-JP"/>
        </w:rPr>
        <w:t xml:space="preserve"> water, pear juice concentrate</w:t>
      </w:r>
      <w:r w:rsidR="004C532B">
        <w:rPr>
          <w:rFonts w:ascii="Arial" w:hAnsi="Arial" w:cs="Arial"/>
          <w:sz w:val="25"/>
          <w:szCs w:val="25"/>
          <w:lang w:eastAsia="ja-JP"/>
        </w:rPr>
        <w:t xml:space="preserve">, </w:t>
      </w:r>
      <w:r w:rsidR="004377B3">
        <w:rPr>
          <w:rFonts w:ascii="Arial" w:hAnsi="Arial" w:cs="Arial"/>
          <w:sz w:val="25"/>
          <w:szCs w:val="25"/>
          <w:lang w:eastAsia="ja-JP"/>
        </w:rPr>
        <w:t xml:space="preserve">pineapple segments, grapes, halved cherries colored with FD &amp; C red #3, </w:t>
      </w:r>
      <w:r w:rsidR="004C532B">
        <w:rPr>
          <w:rFonts w:ascii="Arial" w:hAnsi="Arial" w:cs="Arial"/>
          <w:sz w:val="25"/>
          <w:szCs w:val="25"/>
          <w:lang w:eastAsia="ja-JP"/>
        </w:rPr>
        <w:t>citric acid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37D1C34B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5C6693">
        <w:rPr>
          <w:rFonts w:ascii="Arial" w:hAnsi="Arial" w:cs="Arial"/>
          <w:sz w:val="25"/>
          <w:szCs w:val="25"/>
        </w:rPr>
        <w:t xml:space="preserve">Characteristic of the </w:t>
      </w:r>
      <w:r w:rsidR="004377B3">
        <w:rPr>
          <w:rFonts w:ascii="Arial" w:hAnsi="Arial" w:cs="Arial"/>
          <w:sz w:val="25"/>
          <w:szCs w:val="25"/>
        </w:rPr>
        <w:t>fresh fruits</w:t>
      </w:r>
    </w:p>
    <w:p w14:paraId="01AF722F" w14:textId="14C8CD9B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5C6693">
        <w:rPr>
          <w:rFonts w:ascii="Arial" w:hAnsi="Arial" w:cs="Arial"/>
          <w:sz w:val="25"/>
          <w:szCs w:val="25"/>
        </w:rPr>
        <w:t>Sweet with no off colors or flavors</w:t>
      </w:r>
    </w:p>
    <w:p w14:paraId="3218BB69" w14:textId="0ED419D8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Tender and uniform</w:t>
      </w:r>
    </w:p>
    <w:p w14:paraId="5AC94EC0" w14:textId="62A953E2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Firm</w:t>
      </w:r>
    </w:p>
    <w:p w14:paraId="3853224B" w14:textId="786CB692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</w:t>
      </w:r>
      <w:r w:rsidR="00EB0F59">
        <w:rPr>
          <w:rFonts w:ascii="Arial" w:hAnsi="Arial" w:cs="Arial"/>
          <w:sz w:val="25"/>
          <w:szCs w:val="25"/>
        </w:rPr>
        <w:t>5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EB0F59">
        <w:rPr>
          <w:rFonts w:ascii="Arial" w:hAnsi="Arial" w:cs="Arial"/>
          <w:sz w:val="25"/>
          <w:szCs w:val="25"/>
        </w:rPr>
        <w:t>–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4377B3">
        <w:rPr>
          <w:rFonts w:ascii="Arial" w:hAnsi="Arial" w:cs="Arial"/>
          <w:sz w:val="25"/>
          <w:szCs w:val="25"/>
        </w:rPr>
        <w:t>4.0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05BFAE43" w:rsidR="00573C53" w:rsidRPr="00771408" w:rsidRDefault="00C40F35" w:rsidP="00174092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and brine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0307F9D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24/15</w:t>
      </w:r>
    </w:p>
    <w:p w14:paraId="413FFCA4" w14:textId="337A5D78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15 oz</w:t>
      </w:r>
    </w:p>
    <w:p w14:paraId="4ECBECE7" w14:textId="11D41E1E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8.113 oz</w:t>
      </w:r>
    </w:p>
    <w:p w14:paraId="5F8CA2F9" w14:textId="7FD33002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</w:t>
      </w:r>
      <w:r w:rsidR="004C532B">
        <w:rPr>
          <w:rFonts w:ascii="Arial" w:hAnsi="Arial" w:cs="Arial"/>
          <w:sz w:val="25"/>
          <w:szCs w:val="25"/>
        </w:rPr>
        <w:t>1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4C532B">
        <w:rPr>
          <w:rFonts w:ascii="Arial" w:hAnsi="Arial" w:cs="Arial"/>
          <w:sz w:val="25"/>
          <w:szCs w:val="25"/>
        </w:rPr>
        <w:t>9.06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4C532B">
        <w:rPr>
          <w:rFonts w:ascii="Arial" w:hAnsi="Arial" w:cs="Arial"/>
          <w:sz w:val="25"/>
          <w:szCs w:val="25"/>
        </w:rPr>
        <w:t>9.06</w:t>
      </w:r>
      <w:r w:rsidR="00E117B7">
        <w:rPr>
          <w:rFonts w:ascii="Arial" w:hAnsi="Arial" w:cs="Arial"/>
          <w:sz w:val="25"/>
          <w:szCs w:val="25"/>
        </w:rPr>
        <w:t>”</w:t>
      </w:r>
    </w:p>
    <w:p w14:paraId="31551455" w14:textId="52E52FA2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.56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4349EC24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85</w:t>
      </w:r>
      <w:r>
        <w:rPr>
          <w:rFonts w:ascii="Arial" w:hAnsi="Arial" w:cs="Arial"/>
          <w:sz w:val="25"/>
          <w:szCs w:val="25"/>
        </w:rPr>
        <w:t xml:space="preserve">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74092"/>
    <w:rsid w:val="001800A2"/>
    <w:rsid w:val="00193443"/>
    <w:rsid w:val="001972D2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4EFE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377B3"/>
    <w:rsid w:val="00443BFC"/>
    <w:rsid w:val="004468AC"/>
    <w:rsid w:val="00470AD5"/>
    <w:rsid w:val="00477BBC"/>
    <w:rsid w:val="00490BC6"/>
    <w:rsid w:val="00497E3E"/>
    <w:rsid w:val="004C1488"/>
    <w:rsid w:val="004C532B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710C3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0F59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561D1"/>
    <w:rsid w:val="00F62183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3</cp:revision>
  <cp:lastPrinted>2019-09-12T14:24:00Z</cp:lastPrinted>
  <dcterms:created xsi:type="dcterms:W3CDTF">2022-04-04T14:25:00Z</dcterms:created>
  <dcterms:modified xsi:type="dcterms:W3CDTF">2022-04-04T14:28:00Z</dcterms:modified>
</cp:coreProperties>
</file>